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795F8F" w:rsidP="00501FAD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501FAD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532146">
        <w:rPr>
          <w:rFonts w:ascii="Times New Roman" w:hAnsi="Times New Roman" w:cs="Times New Roman"/>
          <w:sz w:val="28"/>
          <w:szCs w:val="28"/>
          <w:lang w:eastAsia="ru-RU"/>
        </w:rPr>
        <w:t xml:space="preserve"> 5</w:t>
      </w:r>
    </w:p>
    <w:p w:rsidR="00637EC7" w:rsidRPr="00637EC7" w:rsidRDefault="00637EC7" w:rsidP="00501FAD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501FAD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F20558" w:rsidP="00501FAD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501FAD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501FAD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ind w:left="5954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442CC6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795F8F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1B372E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795F8F" w:rsidRDefault="00637EC7" w:rsidP="00F2055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795F8F" w:rsidRDefault="00637EC7" w:rsidP="00F20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gramStart"/>
      <w:r w:rsidR="00F20558">
        <w:rPr>
          <w:rFonts w:ascii="Times New Roman" w:hAnsi="Times New Roman" w:cs="Times New Roman"/>
          <w:b/>
          <w:sz w:val="28"/>
          <w:szCs w:val="28"/>
        </w:rPr>
        <w:t>Песчано</w:t>
      </w:r>
      <w:r w:rsidR="00273543">
        <w:rPr>
          <w:rFonts w:ascii="Times New Roman" w:hAnsi="Times New Roman" w:cs="Times New Roman"/>
          <w:b/>
          <w:sz w:val="28"/>
          <w:szCs w:val="28"/>
        </w:rPr>
        <w:t>го</w:t>
      </w:r>
      <w:proofErr w:type="gramEnd"/>
    </w:p>
    <w:p w:rsidR="00637EC7" w:rsidRPr="00F20558" w:rsidRDefault="00284595" w:rsidP="00F2055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поселения </w:t>
      </w:r>
      <w:r w:rsidR="00F20558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="00637EC7"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B372E" w:rsidRDefault="00212E2D" w:rsidP="001B37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7C7461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r w:rsidR="00F20558">
        <w:rPr>
          <w:rFonts w:ascii="Times New Roman" w:hAnsi="Times New Roman" w:cs="Times New Roman"/>
          <w:sz w:val="28"/>
          <w:szCs w:val="28"/>
        </w:rPr>
        <w:t>Песчано</w:t>
      </w:r>
      <w:r w:rsidR="00273543">
        <w:rPr>
          <w:rFonts w:ascii="Times New Roman" w:hAnsi="Times New Roman" w:cs="Times New Roman"/>
          <w:sz w:val="28"/>
          <w:szCs w:val="28"/>
        </w:rPr>
        <w:t>го</w:t>
      </w:r>
      <w:r w:rsidR="0028459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20558">
        <w:rPr>
          <w:rFonts w:ascii="Times New Roman" w:hAnsi="Times New Roman" w:cs="Times New Roman"/>
          <w:sz w:val="28"/>
          <w:szCs w:val="28"/>
        </w:rPr>
        <w:t>Тбилисского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B372E">
        <w:rPr>
          <w:rFonts w:ascii="Times New Roman" w:hAnsi="Times New Roman" w:cs="Times New Roman"/>
          <w:sz w:val="28"/>
          <w:szCs w:val="28"/>
        </w:rPr>
        <w:t>розничной продажи алкогольной продукции (в том числе при оказании услуг общественного питания), границы прилегающих территорий, на которых не допускается розничная продажа алкогольной продукции, составляют:</w:t>
      </w:r>
    </w:p>
    <w:p w:rsidR="00CC7971" w:rsidRPr="00212E2D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1.1. здани</w:t>
      </w:r>
      <w:r>
        <w:rPr>
          <w:rFonts w:ascii="Times New Roman" w:hAnsi="Times New Roman" w:cs="Times New Roman"/>
          <w:sz w:val="28"/>
          <w:szCs w:val="28"/>
        </w:rPr>
        <w:t>й, строений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Pr="00212E2D">
        <w:rPr>
          <w:rFonts w:ascii="Times New Roman" w:hAnsi="Times New Roman" w:cs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 - </w:t>
      </w:r>
      <w:r w:rsidRPr="007333C8">
        <w:rPr>
          <w:rFonts w:ascii="Times New Roman" w:hAnsi="Times New Roman" w:cs="Times New Roman"/>
          <w:sz w:val="28"/>
          <w:szCs w:val="28"/>
        </w:rPr>
        <w:t>100 метров;</w:t>
      </w:r>
    </w:p>
    <w:p w:rsidR="00CC7971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1.2.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B372E" w:rsidRDefault="00CC7971" w:rsidP="001B372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>.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помещени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72E">
        <w:rPr>
          <w:rFonts w:ascii="Times New Roman" w:hAnsi="Times New Roman" w:cs="Times New Roman"/>
          <w:sz w:val="28"/>
          <w:szCs w:val="28"/>
        </w:rPr>
        <w:t xml:space="preserve">- </w:t>
      </w:r>
      <w:r w:rsidR="002235C9">
        <w:rPr>
          <w:rFonts w:ascii="Times New Roman" w:hAnsi="Times New Roman" w:cs="Times New Roman"/>
          <w:sz w:val="28"/>
          <w:szCs w:val="28"/>
        </w:rPr>
        <w:t>20</w:t>
      </w:r>
      <w:r w:rsidR="001B372E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CC7971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1.4.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CC7971" w:rsidRPr="00212E2D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7333C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CC7971" w:rsidRPr="007333C8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>. боевы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12E2D">
        <w:rPr>
          <w:rFonts w:ascii="Times New Roman" w:hAnsi="Times New Roman" w:cs="Times New Roman"/>
          <w:sz w:val="28"/>
          <w:szCs w:val="28"/>
        </w:rPr>
        <w:t>, здани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</w:t>
      </w:r>
      <w:r w:rsidRPr="00212E2D">
        <w:rPr>
          <w:rFonts w:ascii="Times New Roman" w:hAnsi="Times New Roman" w:cs="Times New Roman"/>
          <w:sz w:val="28"/>
          <w:szCs w:val="28"/>
        </w:rPr>
        <w:lastRenderedPageBreak/>
        <w:t>вооружения, здани</w:t>
      </w:r>
      <w:r>
        <w:rPr>
          <w:rFonts w:ascii="Times New Roman" w:hAnsi="Times New Roman" w:cs="Times New Roman"/>
          <w:sz w:val="28"/>
          <w:szCs w:val="28"/>
        </w:rPr>
        <w:t>й и сооружений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CC7971" w:rsidRDefault="00CC7971" w:rsidP="00CC797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1.7. мест нахождения источников повышенной опасности, определяемы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>исполнительной</w:t>
      </w:r>
      <w:r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</w:t>
      </w:r>
      <w:r w:rsidR="00501FA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1FAD" w:rsidRDefault="00501FAD" w:rsidP="00501F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</w:t>
      </w:r>
      <w:r w:rsidR="00135EC1">
        <w:rPr>
          <w:rFonts w:ascii="Times New Roman" w:hAnsi="Times New Roman" w:cs="Times New Roman"/>
          <w:sz w:val="28"/>
          <w:szCs w:val="28"/>
        </w:rPr>
        <w:t>сетителей общей площадью менее 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CC7971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1FAD" w:rsidRDefault="00501FAD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971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C7971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C7971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CC7971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CC7971" w:rsidRPr="00212E2D" w:rsidRDefault="00CC7971" w:rsidP="00CC79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CC7971" w:rsidRPr="00212E2D" w:rsidSect="00A57CB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CBA" w:rsidRDefault="00A27CBA" w:rsidP="00A57CB8">
      <w:r>
        <w:separator/>
      </w:r>
    </w:p>
  </w:endnote>
  <w:endnote w:type="continuationSeparator" w:id="0">
    <w:p w:rsidR="00A27CBA" w:rsidRDefault="00A27CBA" w:rsidP="00A57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CBA" w:rsidRDefault="00A27CBA" w:rsidP="00A57CB8">
      <w:r>
        <w:separator/>
      </w:r>
    </w:p>
  </w:footnote>
  <w:footnote w:type="continuationSeparator" w:id="0">
    <w:p w:rsidR="00A27CBA" w:rsidRDefault="00A27CBA" w:rsidP="00A57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20274"/>
      <w:docPartObj>
        <w:docPartGallery w:val="Page Numbers (Top of Page)"/>
        <w:docPartUnique/>
      </w:docPartObj>
    </w:sdtPr>
    <w:sdtContent>
      <w:p w:rsidR="00A57CB8" w:rsidRDefault="00F524E2">
        <w:pPr>
          <w:pStyle w:val="a4"/>
          <w:jc w:val="center"/>
        </w:pPr>
        <w:r w:rsidRPr="00A57CB8">
          <w:rPr>
            <w:sz w:val="28"/>
            <w:szCs w:val="28"/>
          </w:rPr>
          <w:fldChar w:fldCharType="begin"/>
        </w:r>
        <w:r w:rsidR="00A57CB8" w:rsidRPr="00A57CB8">
          <w:rPr>
            <w:sz w:val="28"/>
            <w:szCs w:val="28"/>
          </w:rPr>
          <w:instrText xml:space="preserve"> PAGE   \* MERGEFORMAT </w:instrText>
        </w:r>
        <w:r w:rsidRPr="00A57CB8">
          <w:rPr>
            <w:sz w:val="28"/>
            <w:szCs w:val="28"/>
          </w:rPr>
          <w:fldChar w:fldCharType="separate"/>
        </w:r>
        <w:r w:rsidR="00135EC1">
          <w:rPr>
            <w:noProof/>
            <w:sz w:val="28"/>
            <w:szCs w:val="28"/>
          </w:rPr>
          <w:t>2</w:t>
        </w:r>
        <w:r w:rsidRPr="00A57CB8">
          <w:rPr>
            <w:sz w:val="28"/>
            <w:szCs w:val="28"/>
          </w:rPr>
          <w:fldChar w:fldCharType="end"/>
        </w:r>
      </w:p>
    </w:sdtContent>
  </w:sdt>
  <w:p w:rsidR="00A57CB8" w:rsidRDefault="00A57C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00479"/>
    <w:rsid w:val="00012397"/>
    <w:rsid w:val="0001728D"/>
    <w:rsid w:val="00135EC1"/>
    <w:rsid w:val="00161A4F"/>
    <w:rsid w:val="001B372E"/>
    <w:rsid w:val="001B751B"/>
    <w:rsid w:val="001F16EB"/>
    <w:rsid w:val="00212A91"/>
    <w:rsid w:val="00212E2D"/>
    <w:rsid w:val="002235C9"/>
    <w:rsid w:val="00273543"/>
    <w:rsid w:val="00280393"/>
    <w:rsid w:val="00284595"/>
    <w:rsid w:val="00326DC6"/>
    <w:rsid w:val="0036183D"/>
    <w:rsid w:val="003B6411"/>
    <w:rsid w:val="003D5ED5"/>
    <w:rsid w:val="00442CC6"/>
    <w:rsid w:val="00472E97"/>
    <w:rsid w:val="00501FAD"/>
    <w:rsid w:val="0052095F"/>
    <w:rsid w:val="00532146"/>
    <w:rsid w:val="00564030"/>
    <w:rsid w:val="005D5B8F"/>
    <w:rsid w:val="006004AD"/>
    <w:rsid w:val="00637EC7"/>
    <w:rsid w:val="007333C8"/>
    <w:rsid w:val="00783595"/>
    <w:rsid w:val="00791935"/>
    <w:rsid w:val="00795F8F"/>
    <w:rsid w:val="007C7461"/>
    <w:rsid w:val="00815780"/>
    <w:rsid w:val="00964534"/>
    <w:rsid w:val="00A27CBA"/>
    <w:rsid w:val="00A57CB8"/>
    <w:rsid w:val="00CC7971"/>
    <w:rsid w:val="00D0400B"/>
    <w:rsid w:val="00D1555A"/>
    <w:rsid w:val="00D34066"/>
    <w:rsid w:val="00DB3F83"/>
    <w:rsid w:val="00E01614"/>
    <w:rsid w:val="00E27DC1"/>
    <w:rsid w:val="00E3521B"/>
    <w:rsid w:val="00EB1C58"/>
    <w:rsid w:val="00EF6183"/>
    <w:rsid w:val="00F20558"/>
    <w:rsid w:val="00F524E2"/>
    <w:rsid w:val="00FE59FC"/>
    <w:rsid w:val="00FE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57C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7C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57C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7C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30</cp:revision>
  <dcterms:created xsi:type="dcterms:W3CDTF">2019-01-23T12:43:00Z</dcterms:created>
  <dcterms:modified xsi:type="dcterms:W3CDTF">2025-03-11T05:51:00Z</dcterms:modified>
</cp:coreProperties>
</file>